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74AF" w:rsidRPr="000674AF" w:rsidRDefault="000674AF" w:rsidP="000674AF">
      <w:pPr>
        <w:spacing w:after="0" w:line="435" w:lineRule="atLeast"/>
        <w:textAlignment w:val="baseline"/>
        <w:outlineLvl w:val="0"/>
        <w:rPr>
          <w:rFonts w:ascii="Georgia" w:eastAsia="Times New Roman" w:hAnsi="Georgia" w:cs="Times New Roman"/>
          <w:b/>
          <w:bCs/>
          <w:color w:val="333333"/>
          <w:spacing w:val="2"/>
          <w:kern w:val="36"/>
          <w:sz w:val="44"/>
          <w:szCs w:val="44"/>
          <w:lang w:val="en" w:eastAsia="en-IE"/>
        </w:rPr>
      </w:pPr>
      <w:r w:rsidRPr="000674AF">
        <w:rPr>
          <w:rFonts w:ascii="Georgia" w:eastAsia="Times New Roman" w:hAnsi="Georgia" w:cs="Times New Roman"/>
          <w:b/>
          <w:bCs/>
          <w:color w:val="333333"/>
          <w:spacing w:val="2"/>
          <w:kern w:val="36"/>
          <w:sz w:val="44"/>
          <w:szCs w:val="44"/>
          <w:lang w:val="en" w:eastAsia="en-IE"/>
        </w:rPr>
        <w:t>Public Consultation on the Transposition of the new EU Procurement Directives</w:t>
      </w:r>
    </w:p>
    <w:p w:rsidR="000674AF" w:rsidRPr="000674AF" w:rsidRDefault="000674AF" w:rsidP="000674AF">
      <w:pPr>
        <w:spacing w:after="0" w:line="288" w:lineRule="auto"/>
        <w:textAlignment w:val="baseline"/>
        <w:rPr>
          <w:rFonts w:ascii="SourceSansPro" w:eastAsia="Times New Roman" w:hAnsi="SourceSansPro" w:cs="Times New Roman"/>
          <w:color w:val="333333"/>
          <w:sz w:val="23"/>
          <w:szCs w:val="23"/>
          <w:lang w:val="en" w:eastAsia="en-IE"/>
        </w:rPr>
      </w:pPr>
      <w:r w:rsidRPr="000674AF">
        <w:rPr>
          <w:rFonts w:ascii="SourceSansPro" w:eastAsia="Times New Roman" w:hAnsi="SourceSansPro" w:cs="Times New Roman"/>
          <w:color w:val="333333"/>
          <w:sz w:val="23"/>
          <w:szCs w:val="23"/>
          <w:lang w:val="en" w:eastAsia="en-IE"/>
        </w:rPr>
        <w:t>Full text: </w:t>
      </w:r>
    </w:p>
    <w:p w:rsidR="000674AF" w:rsidRPr="000674AF" w:rsidRDefault="000674AF" w:rsidP="000674AF">
      <w:pPr>
        <w:spacing w:after="0" w:line="288" w:lineRule="auto"/>
        <w:jc w:val="center"/>
        <w:textAlignment w:val="baseline"/>
        <w:rPr>
          <w:rFonts w:ascii="SourceSansPro" w:eastAsia="Times New Roman" w:hAnsi="SourceSansPro" w:cs="Times New Roman"/>
          <w:color w:val="333333"/>
          <w:sz w:val="23"/>
          <w:szCs w:val="23"/>
          <w:lang w:val="en" w:eastAsia="en-IE"/>
        </w:rPr>
      </w:pPr>
      <w:r w:rsidRPr="000674AF">
        <w:rPr>
          <w:rFonts w:ascii="SourceSansPro" w:eastAsia="Times New Roman" w:hAnsi="SourceSansPro" w:cs="Times New Roman"/>
          <w:b/>
          <w:bCs/>
          <w:color w:val="333333"/>
          <w:sz w:val="23"/>
          <w:szCs w:val="23"/>
          <w:bdr w:val="none" w:sz="0" w:space="0" w:color="auto" w:frame="1"/>
          <w:lang w:val="en" w:eastAsia="en-IE"/>
        </w:rPr>
        <w:t>Public Consultation</w:t>
      </w:r>
    </w:p>
    <w:p w:rsidR="000674AF" w:rsidRPr="000674AF" w:rsidRDefault="000674AF" w:rsidP="000674AF">
      <w:pPr>
        <w:spacing w:after="0" w:line="288" w:lineRule="auto"/>
        <w:jc w:val="center"/>
        <w:textAlignment w:val="baseline"/>
        <w:rPr>
          <w:rFonts w:ascii="SourceSansPro" w:eastAsia="Times New Roman" w:hAnsi="SourceSansPro" w:cs="Times New Roman"/>
          <w:color w:val="333333"/>
          <w:sz w:val="23"/>
          <w:szCs w:val="23"/>
          <w:lang w:val="en" w:eastAsia="en-IE"/>
        </w:rPr>
      </w:pPr>
      <w:proofErr w:type="gramStart"/>
      <w:r w:rsidRPr="000674AF">
        <w:rPr>
          <w:rFonts w:ascii="SourceSansPro" w:eastAsia="Times New Roman" w:hAnsi="SourceSansPro" w:cs="Times New Roman"/>
          <w:b/>
          <w:bCs/>
          <w:color w:val="333333"/>
          <w:sz w:val="23"/>
          <w:szCs w:val="23"/>
          <w:bdr w:val="none" w:sz="0" w:space="0" w:color="auto" w:frame="1"/>
          <w:lang w:val="en" w:eastAsia="en-IE"/>
        </w:rPr>
        <w:t>on</w:t>
      </w:r>
      <w:proofErr w:type="gramEnd"/>
    </w:p>
    <w:p w:rsidR="000674AF" w:rsidRPr="000674AF" w:rsidRDefault="000674AF" w:rsidP="000674AF">
      <w:pPr>
        <w:spacing w:after="0" w:line="288" w:lineRule="auto"/>
        <w:jc w:val="center"/>
        <w:textAlignment w:val="baseline"/>
        <w:rPr>
          <w:rFonts w:ascii="SourceSansPro" w:eastAsia="Times New Roman" w:hAnsi="SourceSansPro" w:cs="Times New Roman"/>
          <w:color w:val="333333"/>
          <w:sz w:val="23"/>
          <w:szCs w:val="23"/>
          <w:lang w:val="en" w:eastAsia="en-IE"/>
        </w:rPr>
      </w:pPr>
      <w:r w:rsidRPr="000674AF">
        <w:rPr>
          <w:rFonts w:ascii="SourceSansPro" w:eastAsia="Times New Roman" w:hAnsi="SourceSansPro" w:cs="Times New Roman"/>
          <w:b/>
          <w:bCs/>
          <w:color w:val="333333"/>
          <w:sz w:val="23"/>
          <w:szCs w:val="23"/>
          <w:bdr w:val="none" w:sz="0" w:space="0" w:color="auto" w:frame="1"/>
          <w:lang w:val="en" w:eastAsia="en-IE"/>
        </w:rPr>
        <w:t>Transposition of the new EU Procurement Directives</w:t>
      </w:r>
    </w:p>
    <w:p w:rsidR="000674AF" w:rsidRPr="000674AF" w:rsidRDefault="000674AF" w:rsidP="000674AF">
      <w:pPr>
        <w:spacing w:after="0" w:line="288" w:lineRule="auto"/>
        <w:textAlignment w:val="baseline"/>
        <w:rPr>
          <w:rFonts w:ascii="SourceSansPro" w:eastAsia="Times New Roman" w:hAnsi="SourceSansPro" w:cs="Times New Roman"/>
          <w:color w:val="333333"/>
          <w:sz w:val="23"/>
          <w:szCs w:val="23"/>
          <w:lang w:val="en" w:eastAsia="en-IE"/>
        </w:rPr>
      </w:pPr>
      <w:r w:rsidRPr="000674AF">
        <w:rPr>
          <w:rFonts w:ascii="SourceSansPro" w:eastAsia="Times New Roman" w:hAnsi="SourceSansPro" w:cs="Times New Roman"/>
          <w:color w:val="333333"/>
          <w:sz w:val="23"/>
          <w:szCs w:val="23"/>
          <w:lang w:val="en" w:eastAsia="en-IE"/>
        </w:rPr>
        <w:t>The European Parliament and the Council adopted three new procurement Directives in spring of this year. (Public Procurement; Utilities and Concession Contracts). Ireland and all other Member States are required to implement/ transpose the new Directives into national legislation by 17 April 2016. In Ireland this is by way of Statutory Instrument.</w:t>
      </w:r>
    </w:p>
    <w:p w:rsidR="000674AF" w:rsidRPr="000674AF" w:rsidRDefault="000674AF" w:rsidP="000674AF">
      <w:pPr>
        <w:spacing w:after="0" w:line="288" w:lineRule="auto"/>
        <w:textAlignment w:val="baseline"/>
        <w:rPr>
          <w:rFonts w:ascii="SourceSansPro" w:eastAsia="Times New Roman" w:hAnsi="SourceSansPro" w:cs="Times New Roman"/>
          <w:color w:val="333333"/>
          <w:sz w:val="23"/>
          <w:szCs w:val="23"/>
          <w:lang w:val="en" w:eastAsia="en-IE"/>
        </w:rPr>
      </w:pPr>
      <w:r w:rsidRPr="000674AF">
        <w:rPr>
          <w:rFonts w:ascii="SourceSansPro" w:eastAsia="Times New Roman" w:hAnsi="SourceSansPro" w:cs="Times New Roman"/>
          <w:color w:val="333333"/>
          <w:sz w:val="23"/>
          <w:szCs w:val="23"/>
          <w:lang w:val="en" w:eastAsia="en-IE"/>
        </w:rPr>
        <w:t>The new suite of Directives comprises:</w:t>
      </w:r>
    </w:p>
    <w:p w:rsidR="000674AF" w:rsidRPr="000674AF" w:rsidRDefault="000674AF" w:rsidP="000674AF">
      <w:pPr>
        <w:numPr>
          <w:ilvl w:val="0"/>
          <w:numId w:val="1"/>
        </w:numPr>
        <w:spacing w:after="0" w:line="288" w:lineRule="auto"/>
        <w:ind w:left="150"/>
        <w:textAlignment w:val="baseline"/>
        <w:rPr>
          <w:rFonts w:ascii="SourceSansPro" w:eastAsia="Times New Roman" w:hAnsi="SourceSansPro" w:cs="Times New Roman"/>
          <w:color w:val="333333"/>
          <w:sz w:val="23"/>
          <w:szCs w:val="23"/>
          <w:lang w:val="en" w:eastAsia="en-IE"/>
        </w:rPr>
      </w:pPr>
      <w:r w:rsidRPr="000674AF">
        <w:rPr>
          <w:rFonts w:ascii="SourceSansPro" w:eastAsia="Times New Roman" w:hAnsi="SourceSansPro" w:cs="Times New Roman"/>
          <w:b/>
          <w:bCs/>
          <w:color w:val="333333"/>
          <w:sz w:val="23"/>
          <w:szCs w:val="23"/>
          <w:bdr w:val="none" w:sz="0" w:space="0" w:color="auto" w:frame="1"/>
          <w:lang w:val="en" w:eastAsia="en-IE"/>
        </w:rPr>
        <w:t>Public Procurement</w:t>
      </w:r>
      <w:r w:rsidRPr="000674AF">
        <w:rPr>
          <w:rFonts w:ascii="SourceSansPro" w:eastAsia="Times New Roman" w:hAnsi="SourceSansPro" w:cs="Times New Roman"/>
          <w:color w:val="333333"/>
          <w:sz w:val="23"/>
          <w:szCs w:val="23"/>
          <w:lang w:val="en" w:eastAsia="en-IE"/>
        </w:rPr>
        <w:t>: Directive 2014/24/EU on public procurement,  which  will repeal  Directive 2004/18/EC</w:t>
      </w:r>
    </w:p>
    <w:p w:rsidR="000674AF" w:rsidRPr="000674AF" w:rsidRDefault="000674AF" w:rsidP="000674AF">
      <w:pPr>
        <w:numPr>
          <w:ilvl w:val="0"/>
          <w:numId w:val="1"/>
        </w:numPr>
        <w:spacing w:after="0" w:line="288" w:lineRule="auto"/>
        <w:ind w:left="150"/>
        <w:textAlignment w:val="baseline"/>
        <w:rPr>
          <w:rFonts w:ascii="SourceSansPro" w:eastAsia="Times New Roman" w:hAnsi="SourceSansPro" w:cs="Times New Roman"/>
          <w:color w:val="333333"/>
          <w:sz w:val="23"/>
          <w:szCs w:val="23"/>
          <w:lang w:val="en" w:eastAsia="en-IE"/>
        </w:rPr>
      </w:pPr>
      <w:r w:rsidRPr="000674AF">
        <w:rPr>
          <w:rFonts w:ascii="SourceSansPro" w:eastAsia="Times New Roman" w:hAnsi="SourceSansPro" w:cs="Times New Roman"/>
          <w:b/>
          <w:bCs/>
          <w:color w:val="333333"/>
          <w:sz w:val="23"/>
          <w:szCs w:val="23"/>
          <w:bdr w:val="none" w:sz="0" w:space="0" w:color="auto" w:frame="1"/>
          <w:lang w:val="en" w:eastAsia="en-IE"/>
        </w:rPr>
        <w:t>Utilities</w:t>
      </w:r>
      <w:r w:rsidRPr="000674AF">
        <w:rPr>
          <w:rFonts w:ascii="SourceSansPro" w:eastAsia="Times New Roman" w:hAnsi="SourceSansPro" w:cs="Times New Roman"/>
          <w:color w:val="333333"/>
          <w:sz w:val="23"/>
          <w:szCs w:val="23"/>
          <w:lang w:val="en" w:eastAsia="en-IE"/>
        </w:rPr>
        <w:t>: Directive 2014/25/EU on procurement by entities operating in the water, energy, transport and  postal services sectors, which  will repeal Directive 2004/17/EC ; and</w:t>
      </w:r>
    </w:p>
    <w:p w:rsidR="000674AF" w:rsidRPr="000674AF" w:rsidRDefault="000674AF" w:rsidP="000674AF">
      <w:pPr>
        <w:numPr>
          <w:ilvl w:val="0"/>
          <w:numId w:val="1"/>
        </w:numPr>
        <w:spacing w:after="0" w:line="288" w:lineRule="auto"/>
        <w:ind w:left="150"/>
        <w:textAlignment w:val="baseline"/>
        <w:rPr>
          <w:rFonts w:ascii="SourceSansPro" w:eastAsia="Times New Roman" w:hAnsi="SourceSansPro" w:cs="Times New Roman"/>
          <w:color w:val="333333"/>
          <w:sz w:val="23"/>
          <w:szCs w:val="23"/>
          <w:lang w:val="en" w:eastAsia="en-IE"/>
        </w:rPr>
      </w:pPr>
      <w:r w:rsidRPr="000674AF">
        <w:rPr>
          <w:rFonts w:ascii="SourceSansPro" w:eastAsia="Times New Roman" w:hAnsi="SourceSansPro" w:cs="Times New Roman"/>
          <w:b/>
          <w:bCs/>
          <w:color w:val="333333"/>
          <w:sz w:val="23"/>
          <w:szCs w:val="23"/>
          <w:bdr w:val="none" w:sz="0" w:space="0" w:color="auto" w:frame="1"/>
          <w:lang w:val="en" w:eastAsia="en-IE"/>
        </w:rPr>
        <w:t>Concessions</w:t>
      </w:r>
      <w:r w:rsidRPr="000674AF">
        <w:rPr>
          <w:rFonts w:ascii="SourceSansPro" w:eastAsia="Times New Roman" w:hAnsi="SourceSansPro" w:cs="Times New Roman"/>
          <w:color w:val="333333"/>
          <w:sz w:val="23"/>
          <w:szCs w:val="23"/>
          <w:lang w:val="en" w:eastAsia="en-IE"/>
        </w:rPr>
        <w:t>: Directive 2014/23/EU on the award of Concession Contracts, which does not directly replace any previous Directive.</w:t>
      </w:r>
    </w:p>
    <w:p w:rsidR="000674AF" w:rsidRPr="000674AF" w:rsidRDefault="000674AF" w:rsidP="000674AF">
      <w:pPr>
        <w:spacing w:after="0" w:line="288" w:lineRule="auto"/>
        <w:textAlignment w:val="baseline"/>
        <w:rPr>
          <w:rFonts w:ascii="SourceSansPro" w:eastAsia="Times New Roman" w:hAnsi="SourceSansPro" w:cs="Times New Roman"/>
          <w:color w:val="333333"/>
          <w:sz w:val="23"/>
          <w:szCs w:val="23"/>
          <w:lang w:val="en" w:eastAsia="en-IE"/>
        </w:rPr>
      </w:pPr>
      <w:r w:rsidRPr="000674AF">
        <w:rPr>
          <w:rFonts w:ascii="SourceSansPro" w:eastAsia="Times New Roman" w:hAnsi="SourceSansPro" w:cs="Times New Roman"/>
          <w:color w:val="333333"/>
          <w:sz w:val="23"/>
          <w:szCs w:val="23"/>
          <w:lang w:val="en" w:eastAsia="en-IE"/>
        </w:rPr>
        <w:t>A summary of the main features of the new public procurement Directive is accessible below as a reference guide to the Directive outlining some of the alterations to the existing procurement regime and new provisions in the 2014 Directive.</w:t>
      </w:r>
    </w:p>
    <w:p w:rsidR="000674AF" w:rsidRPr="000674AF" w:rsidRDefault="000674AF" w:rsidP="000674AF">
      <w:pPr>
        <w:spacing w:after="0" w:line="288" w:lineRule="auto"/>
        <w:textAlignment w:val="baseline"/>
        <w:rPr>
          <w:rFonts w:ascii="SourceSansPro" w:eastAsia="Times New Roman" w:hAnsi="SourceSansPro" w:cs="Times New Roman"/>
          <w:color w:val="333333"/>
          <w:sz w:val="23"/>
          <w:szCs w:val="23"/>
          <w:lang w:val="en" w:eastAsia="en-IE"/>
        </w:rPr>
      </w:pPr>
      <w:r w:rsidRPr="000674AF">
        <w:rPr>
          <w:rFonts w:ascii="SourceSansPro" w:eastAsia="Times New Roman" w:hAnsi="SourceSansPro" w:cs="Times New Roman"/>
          <w:color w:val="333333"/>
          <w:sz w:val="23"/>
          <w:szCs w:val="23"/>
          <w:lang w:val="en" w:eastAsia="en-IE"/>
        </w:rPr>
        <w:t>Most of the provisions of the Directives are mandatory for Ireland to transpose into national law but there are some areas where the Directives permit policy choices and these are the focus of this consultation.</w:t>
      </w:r>
    </w:p>
    <w:p w:rsidR="000674AF" w:rsidRPr="000674AF" w:rsidRDefault="000674AF" w:rsidP="000674AF">
      <w:pPr>
        <w:spacing w:after="0" w:line="288" w:lineRule="auto"/>
        <w:textAlignment w:val="baseline"/>
        <w:rPr>
          <w:rFonts w:ascii="SourceSansPro" w:eastAsia="Times New Roman" w:hAnsi="SourceSansPro" w:cs="Times New Roman"/>
          <w:color w:val="333333"/>
          <w:sz w:val="23"/>
          <w:szCs w:val="23"/>
          <w:lang w:val="en" w:eastAsia="en-IE"/>
        </w:rPr>
      </w:pPr>
      <w:r w:rsidRPr="000674AF">
        <w:rPr>
          <w:rFonts w:ascii="SourceSansPro" w:eastAsia="Times New Roman" w:hAnsi="SourceSansPro" w:cs="Times New Roman"/>
          <w:color w:val="333333"/>
          <w:sz w:val="23"/>
          <w:szCs w:val="23"/>
          <w:lang w:val="en" w:eastAsia="en-IE"/>
        </w:rPr>
        <w:t>The Consultation Document below highlights the key policy choices for Ireland and seeks the views of public sector users, private sector tenderers, relevant representative bodies and other interested parties. Responses to the specific questions raised in this consultation paper will be considered in drafting the Statutory Instruments.</w:t>
      </w:r>
    </w:p>
    <w:p w:rsidR="000674AF" w:rsidRPr="000674AF" w:rsidRDefault="000674AF" w:rsidP="000674AF">
      <w:pPr>
        <w:spacing w:after="0" w:line="288" w:lineRule="auto"/>
        <w:textAlignment w:val="baseline"/>
        <w:rPr>
          <w:rFonts w:ascii="SourceSansPro" w:eastAsia="Times New Roman" w:hAnsi="SourceSansPro" w:cs="Times New Roman"/>
          <w:color w:val="333333"/>
          <w:sz w:val="23"/>
          <w:szCs w:val="23"/>
          <w:lang w:val="en" w:eastAsia="en-IE"/>
        </w:rPr>
      </w:pPr>
      <w:r w:rsidRPr="000674AF">
        <w:rPr>
          <w:rFonts w:ascii="SourceSansPro" w:eastAsia="Times New Roman" w:hAnsi="SourceSansPro" w:cs="Times New Roman"/>
          <w:color w:val="333333"/>
          <w:sz w:val="23"/>
          <w:szCs w:val="23"/>
          <w:lang w:val="en" w:eastAsia="en-IE"/>
        </w:rPr>
        <w:t xml:space="preserve">If you have responses to the questions raised and comments on the areas in question we would welcome written views by email, to be sent to </w:t>
      </w:r>
      <w:hyperlink r:id="rId5" w:history="1">
        <w:r w:rsidRPr="000674AF">
          <w:rPr>
            <w:rFonts w:ascii="SourceSansPro" w:eastAsia="Times New Roman" w:hAnsi="SourceSansPro" w:cs="Times New Roman"/>
            <w:b/>
            <w:bCs/>
            <w:color w:val="095370"/>
            <w:sz w:val="23"/>
            <w:szCs w:val="23"/>
            <w:bdr w:val="none" w:sz="0" w:space="0" w:color="auto" w:frame="1"/>
            <w:lang w:val="en" w:eastAsia="en-IE"/>
          </w:rPr>
          <w:t>transposition@ogp.gov.ie</w:t>
        </w:r>
      </w:hyperlink>
      <w:r w:rsidRPr="000674AF">
        <w:rPr>
          <w:rFonts w:ascii="SourceSansPro" w:eastAsia="Times New Roman" w:hAnsi="SourceSansPro" w:cs="Times New Roman"/>
          <w:color w:val="333333"/>
          <w:sz w:val="23"/>
          <w:szCs w:val="23"/>
          <w:lang w:val="en" w:eastAsia="en-IE"/>
        </w:rPr>
        <w:t xml:space="preserve">. Submissions will be published on the OGP website </w:t>
      </w:r>
      <w:hyperlink r:id="rId6" w:history="1">
        <w:r w:rsidRPr="000674AF">
          <w:rPr>
            <w:rFonts w:ascii="SourceSansPro" w:eastAsia="Times New Roman" w:hAnsi="SourceSansPro" w:cs="Times New Roman"/>
            <w:b/>
            <w:bCs/>
            <w:color w:val="095370"/>
            <w:sz w:val="23"/>
            <w:szCs w:val="23"/>
            <w:bdr w:val="none" w:sz="0" w:space="0" w:color="auto" w:frame="1"/>
            <w:lang w:val="en" w:eastAsia="en-IE"/>
          </w:rPr>
          <w:t>www.procurement.ie</w:t>
        </w:r>
      </w:hyperlink>
      <w:r w:rsidRPr="000674AF">
        <w:rPr>
          <w:rFonts w:ascii="SourceSansPro" w:eastAsia="Times New Roman" w:hAnsi="SourceSansPro" w:cs="Times New Roman"/>
          <w:color w:val="333333"/>
          <w:sz w:val="23"/>
          <w:szCs w:val="23"/>
          <w:lang w:val="en" w:eastAsia="en-IE"/>
        </w:rPr>
        <w:t>.</w:t>
      </w:r>
    </w:p>
    <w:p w:rsidR="000674AF" w:rsidRPr="000674AF" w:rsidRDefault="000674AF" w:rsidP="000674AF">
      <w:pPr>
        <w:spacing w:after="0" w:line="288" w:lineRule="auto"/>
        <w:textAlignment w:val="baseline"/>
        <w:rPr>
          <w:rFonts w:ascii="SourceSansPro" w:eastAsia="Times New Roman" w:hAnsi="SourceSansPro" w:cs="Times New Roman"/>
          <w:color w:val="333333"/>
          <w:sz w:val="23"/>
          <w:szCs w:val="23"/>
          <w:lang w:val="en" w:eastAsia="en-IE"/>
        </w:rPr>
      </w:pPr>
      <w:r w:rsidRPr="000674AF">
        <w:rPr>
          <w:rFonts w:ascii="SourceSansPro" w:eastAsia="Times New Roman" w:hAnsi="SourceSansPro" w:cs="Times New Roman"/>
          <w:color w:val="333333"/>
          <w:sz w:val="23"/>
          <w:szCs w:val="23"/>
          <w:lang w:val="en" w:eastAsia="en-IE"/>
        </w:rPr>
        <w:t xml:space="preserve">This consultation will last until </w:t>
      </w:r>
      <w:r w:rsidRPr="000674AF">
        <w:rPr>
          <w:rFonts w:ascii="SourceSansPro" w:eastAsia="Times New Roman" w:hAnsi="SourceSansPro" w:cs="Times New Roman"/>
          <w:b/>
          <w:bCs/>
          <w:color w:val="333333"/>
          <w:sz w:val="23"/>
          <w:szCs w:val="23"/>
          <w:bdr w:val="none" w:sz="0" w:space="0" w:color="auto" w:frame="1"/>
          <w:lang w:val="en" w:eastAsia="en-IE"/>
        </w:rPr>
        <w:t>Friday 12 December, 2014</w:t>
      </w:r>
      <w:r w:rsidRPr="000674AF">
        <w:rPr>
          <w:rFonts w:ascii="SourceSansPro" w:eastAsia="Times New Roman" w:hAnsi="SourceSansPro" w:cs="Times New Roman"/>
          <w:color w:val="333333"/>
          <w:sz w:val="23"/>
          <w:szCs w:val="23"/>
          <w:lang w:val="en" w:eastAsia="en-IE"/>
        </w:rPr>
        <w:t>, so please submit your views by then to ensure that they are available for consideration in the preparation of the Statutory Instruments.</w:t>
      </w:r>
    </w:p>
    <w:p w:rsidR="000674AF" w:rsidRPr="000674AF" w:rsidRDefault="000674AF" w:rsidP="000674AF">
      <w:pPr>
        <w:spacing w:after="0" w:line="288" w:lineRule="auto"/>
        <w:textAlignment w:val="baseline"/>
        <w:rPr>
          <w:rFonts w:ascii="SourceSansPro" w:eastAsia="Times New Roman" w:hAnsi="SourceSansPro" w:cs="Times New Roman"/>
          <w:color w:val="333333"/>
          <w:sz w:val="23"/>
          <w:szCs w:val="23"/>
          <w:lang w:val="en" w:eastAsia="en-IE"/>
        </w:rPr>
      </w:pPr>
      <w:r w:rsidRPr="000674AF">
        <w:rPr>
          <w:rFonts w:ascii="SourceSansPro" w:eastAsia="Times New Roman" w:hAnsi="SourceSansPro" w:cs="Times New Roman"/>
          <w:color w:val="333333"/>
          <w:sz w:val="23"/>
          <w:szCs w:val="23"/>
          <w:lang w:val="en" w:eastAsia="en-IE"/>
        </w:rPr>
        <w:t> </w:t>
      </w:r>
    </w:p>
    <w:p w:rsidR="000674AF" w:rsidRPr="000674AF" w:rsidRDefault="000674AF" w:rsidP="000674AF">
      <w:pPr>
        <w:spacing w:after="0" w:line="288" w:lineRule="auto"/>
        <w:textAlignment w:val="baseline"/>
        <w:rPr>
          <w:rFonts w:ascii="SourceSansPro" w:eastAsia="Times New Roman" w:hAnsi="SourceSansPro" w:cs="Times New Roman"/>
          <w:color w:val="333333"/>
          <w:sz w:val="23"/>
          <w:szCs w:val="23"/>
          <w:lang w:val="en" w:eastAsia="en-IE"/>
        </w:rPr>
      </w:pPr>
      <w:r w:rsidRPr="000674AF">
        <w:rPr>
          <w:rFonts w:ascii="SourceSansPro" w:eastAsia="Times New Roman" w:hAnsi="SourceSansPro" w:cs="Times New Roman"/>
          <w:color w:val="333333"/>
          <w:sz w:val="23"/>
          <w:szCs w:val="23"/>
          <w:lang w:val="en" w:eastAsia="en-IE"/>
        </w:rPr>
        <w:t>Transposition Unit</w:t>
      </w:r>
    </w:p>
    <w:p w:rsidR="000674AF" w:rsidRPr="000674AF" w:rsidRDefault="000674AF" w:rsidP="000674AF">
      <w:pPr>
        <w:spacing w:after="0" w:line="288" w:lineRule="auto"/>
        <w:textAlignment w:val="baseline"/>
        <w:rPr>
          <w:rFonts w:ascii="SourceSansPro" w:eastAsia="Times New Roman" w:hAnsi="SourceSansPro" w:cs="Times New Roman"/>
          <w:color w:val="333333"/>
          <w:sz w:val="23"/>
          <w:szCs w:val="23"/>
          <w:lang w:val="en" w:eastAsia="en-IE"/>
        </w:rPr>
      </w:pPr>
      <w:r w:rsidRPr="000674AF">
        <w:rPr>
          <w:rFonts w:ascii="SourceSansPro" w:eastAsia="Times New Roman" w:hAnsi="SourceSansPro" w:cs="Times New Roman"/>
          <w:color w:val="333333"/>
          <w:sz w:val="23"/>
          <w:szCs w:val="23"/>
          <w:lang w:val="en" w:eastAsia="en-IE"/>
        </w:rPr>
        <w:t>Policy Division</w:t>
      </w:r>
    </w:p>
    <w:p w:rsidR="000674AF" w:rsidRPr="000674AF" w:rsidRDefault="000674AF" w:rsidP="000674AF">
      <w:pPr>
        <w:spacing w:after="0" w:line="288" w:lineRule="auto"/>
        <w:textAlignment w:val="baseline"/>
        <w:rPr>
          <w:rFonts w:ascii="SourceSansPro" w:eastAsia="Times New Roman" w:hAnsi="SourceSansPro" w:cs="Times New Roman"/>
          <w:color w:val="333333"/>
          <w:sz w:val="23"/>
          <w:szCs w:val="23"/>
          <w:lang w:val="en" w:eastAsia="en-IE"/>
        </w:rPr>
      </w:pPr>
      <w:r w:rsidRPr="000674AF">
        <w:rPr>
          <w:rFonts w:ascii="SourceSansPro" w:eastAsia="Times New Roman" w:hAnsi="SourceSansPro" w:cs="Times New Roman"/>
          <w:color w:val="333333"/>
          <w:sz w:val="23"/>
          <w:szCs w:val="23"/>
          <w:lang w:val="en" w:eastAsia="en-IE"/>
        </w:rPr>
        <w:t>Office of Government Procurement</w:t>
      </w:r>
    </w:p>
    <w:p w:rsidR="000674AF" w:rsidRPr="000674AF" w:rsidRDefault="000674AF" w:rsidP="000674AF">
      <w:pPr>
        <w:spacing w:after="0" w:line="288" w:lineRule="auto"/>
        <w:textAlignment w:val="baseline"/>
        <w:rPr>
          <w:rFonts w:ascii="SourceSansPro" w:eastAsia="Times New Roman" w:hAnsi="SourceSansPro" w:cs="Times New Roman"/>
          <w:color w:val="333333"/>
          <w:sz w:val="23"/>
          <w:szCs w:val="23"/>
          <w:lang w:val="en" w:eastAsia="en-IE"/>
        </w:rPr>
      </w:pPr>
      <w:r w:rsidRPr="000674AF">
        <w:rPr>
          <w:rFonts w:ascii="SourceSansPro" w:eastAsia="Times New Roman" w:hAnsi="SourceSansPro" w:cs="Times New Roman"/>
          <w:color w:val="333333"/>
          <w:sz w:val="23"/>
          <w:szCs w:val="23"/>
          <w:lang w:val="en" w:eastAsia="en-IE"/>
        </w:rPr>
        <w:t>31 October, 2014</w:t>
      </w:r>
    </w:p>
    <w:p w:rsidR="000674AF" w:rsidRPr="000674AF" w:rsidRDefault="000674AF" w:rsidP="000674AF">
      <w:pPr>
        <w:spacing w:after="0" w:line="288" w:lineRule="auto"/>
        <w:textAlignment w:val="baseline"/>
        <w:rPr>
          <w:rFonts w:ascii="SourceSansPro" w:eastAsia="Times New Roman" w:hAnsi="SourceSansPro" w:cs="Times New Roman"/>
          <w:color w:val="333333"/>
          <w:sz w:val="23"/>
          <w:szCs w:val="23"/>
          <w:lang w:val="en" w:eastAsia="en-IE"/>
        </w:rPr>
      </w:pPr>
      <w:r w:rsidRPr="000674AF">
        <w:rPr>
          <w:rFonts w:ascii="SourceSansPro" w:eastAsia="Times New Roman" w:hAnsi="SourceSansPro" w:cs="Times New Roman"/>
          <w:color w:val="333333"/>
          <w:sz w:val="23"/>
          <w:szCs w:val="23"/>
          <w:lang w:val="en" w:eastAsia="en-IE"/>
        </w:rPr>
        <w:t>Related Document: </w:t>
      </w:r>
    </w:p>
    <w:p w:rsidR="000674AF" w:rsidRPr="000674AF" w:rsidRDefault="000674AF" w:rsidP="000674AF">
      <w:pPr>
        <w:spacing w:after="0" w:line="288" w:lineRule="auto"/>
        <w:textAlignment w:val="baseline"/>
        <w:rPr>
          <w:rFonts w:ascii="SourceSansPro" w:eastAsia="Times New Roman" w:hAnsi="SourceSansPro" w:cs="Times New Roman"/>
          <w:color w:val="333333"/>
          <w:sz w:val="23"/>
          <w:szCs w:val="23"/>
          <w:lang w:val="en" w:eastAsia="en-IE"/>
        </w:rPr>
      </w:pPr>
      <w:r w:rsidRPr="000674AF">
        <w:rPr>
          <w:rFonts w:ascii="SourceSansPro" w:eastAsia="Times New Roman" w:hAnsi="SourceSansPro" w:cs="Times New Roman"/>
          <w:noProof/>
          <w:color w:val="333333"/>
          <w:sz w:val="23"/>
          <w:szCs w:val="23"/>
          <w:bdr w:val="none" w:sz="0" w:space="0" w:color="auto" w:frame="1"/>
          <w:lang w:eastAsia="en-IE"/>
        </w:rPr>
        <w:drawing>
          <wp:inline distT="0" distB="0" distL="0" distR="0">
            <wp:extent cx="152400" cy="152400"/>
            <wp:effectExtent l="0" t="0" r="0" b="0"/>
            <wp:docPr id="2" name="Picture 2" descr="http://www.procurement.ie/modules/file/icons/application-p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rocurement.ie/modules/file/icons/application-pdf.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8" w:history="1">
        <w:proofErr w:type="gramStart"/>
        <w:r w:rsidRPr="000674AF">
          <w:rPr>
            <w:rFonts w:ascii="SourceSansPro" w:eastAsia="Times New Roman" w:hAnsi="SourceSansPro" w:cs="Times New Roman"/>
            <w:b/>
            <w:bCs/>
            <w:color w:val="095370"/>
            <w:sz w:val="23"/>
            <w:szCs w:val="23"/>
            <w:bdr w:val="none" w:sz="0" w:space="0" w:color="auto" w:frame="1"/>
            <w:lang w:val="en" w:eastAsia="en-IE"/>
          </w:rPr>
          <w:t>transposition_of_the_new_public_procurement_dir</w:t>
        </w:r>
        <w:r w:rsidRPr="000674AF">
          <w:rPr>
            <w:rFonts w:ascii="SourceSansPro" w:eastAsia="Times New Roman" w:hAnsi="SourceSansPro" w:cs="Times New Roman"/>
            <w:b/>
            <w:bCs/>
            <w:color w:val="095370"/>
            <w:sz w:val="23"/>
            <w:szCs w:val="23"/>
            <w:bdr w:val="none" w:sz="0" w:space="0" w:color="auto" w:frame="1"/>
            <w:lang w:val="en" w:eastAsia="en-IE"/>
          </w:rPr>
          <w:t>e</w:t>
        </w:r>
        <w:r w:rsidRPr="000674AF">
          <w:rPr>
            <w:rFonts w:ascii="SourceSansPro" w:eastAsia="Times New Roman" w:hAnsi="SourceSansPro" w:cs="Times New Roman"/>
            <w:b/>
            <w:bCs/>
            <w:color w:val="095370"/>
            <w:sz w:val="23"/>
            <w:szCs w:val="23"/>
            <w:bdr w:val="none" w:sz="0" w:space="0" w:color="auto" w:frame="1"/>
            <w:lang w:val="en" w:eastAsia="en-IE"/>
          </w:rPr>
          <w:t>ctives_-_consultation_document.pdf</w:t>
        </w:r>
        <w:proofErr w:type="gramEnd"/>
      </w:hyperlink>
    </w:p>
    <w:p w:rsidR="00DB6557" w:rsidRPr="004E0502" w:rsidRDefault="000674AF" w:rsidP="004E0502">
      <w:pPr>
        <w:spacing w:after="150" w:line="288" w:lineRule="auto"/>
        <w:textAlignment w:val="baseline"/>
        <w:rPr>
          <w:rFonts w:ascii="SourceSansPro" w:eastAsia="Times New Roman" w:hAnsi="SourceSansPro" w:cs="Times New Roman"/>
          <w:color w:val="333333"/>
          <w:sz w:val="23"/>
          <w:szCs w:val="23"/>
          <w:lang w:val="en" w:eastAsia="en-IE"/>
        </w:rPr>
      </w:pPr>
      <w:r w:rsidRPr="000674AF">
        <w:rPr>
          <w:rFonts w:ascii="SourceSansPro" w:eastAsia="Times New Roman" w:hAnsi="SourceSansPro" w:cs="Times New Roman"/>
          <w:noProof/>
          <w:color w:val="333333"/>
          <w:sz w:val="23"/>
          <w:szCs w:val="23"/>
          <w:bdr w:val="none" w:sz="0" w:space="0" w:color="auto" w:frame="1"/>
          <w:lang w:eastAsia="en-IE"/>
        </w:rPr>
        <w:drawing>
          <wp:inline distT="0" distB="0" distL="0" distR="0">
            <wp:extent cx="152400" cy="152400"/>
            <wp:effectExtent l="0" t="0" r="0" b="0"/>
            <wp:docPr id="1" name="Picture 1" descr="http://www.procurement.ie/modules/file/icons/application-p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rocurement.ie/modules/file/icons/application-pdf.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9" w:history="1">
        <w:r w:rsidRPr="000674AF">
          <w:rPr>
            <w:rFonts w:ascii="SourceSansPro" w:eastAsia="Times New Roman" w:hAnsi="SourceSansPro" w:cs="Times New Roman"/>
            <w:b/>
            <w:bCs/>
            <w:color w:val="095370"/>
            <w:sz w:val="23"/>
            <w:szCs w:val="23"/>
            <w:bdr w:val="none" w:sz="0" w:space="0" w:color="auto" w:frame="1"/>
            <w:lang w:val="en" w:eastAsia="en-IE"/>
          </w:rPr>
          <w:t>summary_document.pdf</w:t>
        </w:r>
      </w:hyperlink>
      <w:bookmarkStart w:id="0" w:name="_GoBack"/>
      <w:bookmarkEnd w:id="0"/>
    </w:p>
    <w:sectPr w:rsidR="00DB6557" w:rsidRPr="004E050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ourceSansPro">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1D547F"/>
    <w:multiLevelType w:val="multilevel"/>
    <w:tmpl w:val="C1323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4AF"/>
    <w:rsid w:val="000674AF"/>
    <w:rsid w:val="004E0502"/>
    <w:rsid w:val="00DB655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1DFB5F-E40F-4D38-AB08-EE79E7F62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0674AF"/>
    <w:pPr>
      <w:spacing w:after="0" w:line="240" w:lineRule="auto"/>
      <w:textAlignment w:val="baseline"/>
      <w:outlineLvl w:val="0"/>
    </w:pPr>
    <w:rPr>
      <w:rFonts w:ascii="Georgia" w:eastAsia="Times New Roman" w:hAnsi="Georgia" w:cs="Times New Roman"/>
      <w:b/>
      <w:bCs/>
      <w:spacing w:val="-12"/>
      <w:kern w:val="36"/>
      <w:sz w:val="54"/>
      <w:szCs w:val="54"/>
      <w:lang w:eastAsia="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74AF"/>
    <w:rPr>
      <w:rFonts w:ascii="Georgia" w:eastAsia="Times New Roman" w:hAnsi="Georgia" w:cs="Times New Roman"/>
      <w:b/>
      <w:bCs/>
      <w:spacing w:val="-12"/>
      <w:kern w:val="36"/>
      <w:sz w:val="54"/>
      <w:szCs w:val="54"/>
      <w:lang w:eastAsia="en-IE"/>
    </w:rPr>
  </w:style>
  <w:style w:type="character" w:styleId="Hyperlink">
    <w:name w:val="Hyperlink"/>
    <w:basedOn w:val="DefaultParagraphFont"/>
    <w:uiPriority w:val="99"/>
    <w:semiHidden/>
    <w:unhideWhenUsed/>
    <w:rsid w:val="000674AF"/>
    <w:rPr>
      <w:b/>
      <w:bCs/>
      <w:strike w:val="0"/>
      <w:dstrike w:val="0"/>
      <w:color w:val="095370"/>
      <w:sz w:val="24"/>
      <w:szCs w:val="24"/>
      <w:u w:val="none"/>
      <w:effect w:val="none"/>
      <w:bdr w:val="none" w:sz="0" w:space="0" w:color="auto" w:frame="1"/>
      <w:vertAlign w:val="baseline"/>
    </w:rPr>
  </w:style>
  <w:style w:type="character" w:styleId="Strong">
    <w:name w:val="Strong"/>
    <w:basedOn w:val="DefaultParagraphFont"/>
    <w:uiPriority w:val="22"/>
    <w:qFormat/>
    <w:rsid w:val="000674AF"/>
    <w:rPr>
      <w:b/>
      <w:bCs/>
      <w:sz w:val="24"/>
      <w:szCs w:val="24"/>
      <w:bdr w:val="none" w:sz="0" w:space="0" w:color="auto" w:frame="1"/>
      <w:vertAlign w:val="baseline"/>
    </w:rPr>
  </w:style>
  <w:style w:type="paragraph" w:styleId="NormalWeb">
    <w:name w:val="Normal (Web)"/>
    <w:basedOn w:val="Normal"/>
    <w:uiPriority w:val="99"/>
    <w:semiHidden/>
    <w:unhideWhenUsed/>
    <w:rsid w:val="000674AF"/>
    <w:pPr>
      <w:spacing w:after="0" w:line="240" w:lineRule="auto"/>
      <w:textAlignment w:val="baseline"/>
    </w:pPr>
    <w:rPr>
      <w:rFonts w:ascii="Times New Roman" w:eastAsia="Times New Roman" w:hAnsi="Times New Roman" w:cs="Times New Roman"/>
      <w:sz w:val="24"/>
      <w:szCs w:val="24"/>
      <w:lang w:eastAsia="en-IE"/>
    </w:rPr>
  </w:style>
  <w:style w:type="character" w:customStyle="1" w:styleId="file">
    <w:name w:val="file"/>
    <w:basedOn w:val="DefaultParagraphFont"/>
    <w:rsid w:val="000674AF"/>
    <w:rPr>
      <w:sz w:val="24"/>
      <w:szCs w:val="24"/>
      <w:bdr w:val="none" w:sz="0" w:space="0" w:color="auto" w:frame="1"/>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2460">
      <w:bodyDiv w:val="1"/>
      <w:marLeft w:val="0"/>
      <w:marRight w:val="0"/>
      <w:marTop w:val="0"/>
      <w:marBottom w:val="0"/>
      <w:divBdr>
        <w:top w:val="none" w:sz="0" w:space="0" w:color="auto"/>
        <w:left w:val="none" w:sz="0" w:space="0" w:color="auto"/>
        <w:bottom w:val="none" w:sz="0" w:space="0" w:color="auto"/>
        <w:right w:val="none" w:sz="0" w:space="0" w:color="auto"/>
      </w:divBdr>
      <w:divsChild>
        <w:div w:id="965701220">
          <w:marLeft w:val="0"/>
          <w:marRight w:val="0"/>
          <w:marTop w:val="0"/>
          <w:marBottom w:val="0"/>
          <w:divBdr>
            <w:top w:val="none" w:sz="0" w:space="0" w:color="auto"/>
            <w:left w:val="none" w:sz="0" w:space="0" w:color="auto"/>
            <w:bottom w:val="none" w:sz="0" w:space="0" w:color="auto"/>
            <w:right w:val="none" w:sz="0" w:space="0" w:color="auto"/>
          </w:divBdr>
          <w:divsChild>
            <w:div w:id="334380438">
              <w:marLeft w:val="0"/>
              <w:marRight w:val="0"/>
              <w:marTop w:val="0"/>
              <w:marBottom w:val="150"/>
              <w:divBdr>
                <w:top w:val="none" w:sz="0" w:space="0" w:color="auto"/>
                <w:left w:val="none" w:sz="0" w:space="0" w:color="auto"/>
                <w:bottom w:val="none" w:sz="0" w:space="0" w:color="auto"/>
                <w:right w:val="none" w:sz="0" w:space="0" w:color="auto"/>
              </w:divBdr>
              <w:divsChild>
                <w:div w:id="623972781">
                  <w:marLeft w:val="0"/>
                  <w:marRight w:val="0"/>
                  <w:marTop w:val="0"/>
                  <w:marBottom w:val="0"/>
                  <w:divBdr>
                    <w:top w:val="none" w:sz="0" w:space="0" w:color="auto"/>
                    <w:left w:val="none" w:sz="0" w:space="0" w:color="auto"/>
                    <w:bottom w:val="none" w:sz="0" w:space="0" w:color="auto"/>
                    <w:right w:val="none" w:sz="0" w:space="0" w:color="auto"/>
                  </w:divBdr>
                  <w:divsChild>
                    <w:div w:id="2103598805">
                      <w:marLeft w:val="150"/>
                      <w:marRight w:val="150"/>
                      <w:marTop w:val="0"/>
                      <w:marBottom w:val="0"/>
                      <w:divBdr>
                        <w:top w:val="none" w:sz="0" w:space="0" w:color="auto"/>
                        <w:left w:val="none" w:sz="0" w:space="0" w:color="auto"/>
                        <w:bottom w:val="none" w:sz="0" w:space="0" w:color="auto"/>
                        <w:right w:val="none" w:sz="0" w:space="0" w:color="auto"/>
                      </w:divBdr>
                      <w:divsChild>
                        <w:div w:id="2071726731">
                          <w:marLeft w:val="0"/>
                          <w:marRight w:val="0"/>
                          <w:marTop w:val="0"/>
                          <w:marBottom w:val="0"/>
                          <w:divBdr>
                            <w:top w:val="none" w:sz="0" w:space="0" w:color="auto"/>
                            <w:left w:val="none" w:sz="0" w:space="0" w:color="auto"/>
                            <w:bottom w:val="none" w:sz="0" w:space="0" w:color="auto"/>
                            <w:right w:val="none" w:sz="0" w:space="0" w:color="auto"/>
                          </w:divBdr>
                          <w:divsChild>
                            <w:div w:id="1801609192">
                              <w:marLeft w:val="0"/>
                              <w:marRight w:val="0"/>
                              <w:marTop w:val="0"/>
                              <w:marBottom w:val="0"/>
                              <w:divBdr>
                                <w:top w:val="none" w:sz="0" w:space="0" w:color="auto"/>
                                <w:left w:val="none" w:sz="0" w:space="0" w:color="auto"/>
                                <w:bottom w:val="none" w:sz="0" w:space="0" w:color="auto"/>
                                <w:right w:val="none" w:sz="0" w:space="0" w:color="auto"/>
                              </w:divBdr>
                              <w:divsChild>
                                <w:div w:id="1849782216">
                                  <w:marLeft w:val="0"/>
                                  <w:marRight w:val="0"/>
                                  <w:marTop w:val="0"/>
                                  <w:marBottom w:val="0"/>
                                  <w:divBdr>
                                    <w:top w:val="none" w:sz="0" w:space="0" w:color="auto"/>
                                    <w:left w:val="none" w:sz="0" w:space="0" w:color="auto"/>
                                    <w:bottom w:val="none" w:sz="0" w:space="0" w:color="auto"/>
                                    <w:right w:val="none" w:sz="0" w:space="0" w:color="auto"/>
                                  </w:divBdr>
                                  <w:divsChild>
                                    <w:div w:id="10723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8064213">
                      <w:marLeft w:val="150"/>
                      <w:marRight w:val="150"/>
                      <w:marTop w:val="0"/>
                      <w:marBottom w:val="0"/>
                      <w:divBdr>
                        <w:top w:val="none" w:sz="0" w:space="0" w:color="auto"/>
                        <w:left w:val="none" w:sz="0" w:space="0" w:color="auto"/>
                        <w:bottom w:val="none" w:sz="0" w:space="0" w:color="auto"/>
                        <w:right w:val="none" w:sz="0" w:space="0" w:color="auto"/>
                      </w:divBdr>
                      <w:divsChild>
                        <w:div w:id="21832575">
                          <w:marLeft w:val="0"/>
                          <w:marRight w:val="0"/>
                          <w:marTop w:val="0"/>
                          <w:marBottom w:val="0"/>
                          <w:divBdr>
                            <w:top w:val="none" w:sz="0" w:space="0" w:color="auto"/>
                            <w:left w:val="none" w:sz="0" w:space="0" w:color="auto"/>
                            <w:bottom w:val="none" w:sz="0" w:space="0" w:color="auto"/>
                            <w:right w:val="none" w:sz="0" w:space="0" w:color="auto"/>
                          </w:divBdr>
                          <w:divsChild>
                            <w:div w:id="1625162452">
                              <w:marLeft w:val="0"/>
                              <w:marRight w:val="0"/>
                              <w:marTop w:val="0"/>
                              <w:marBottom w:val="0"/>
                              <w:divBdr>
                                <w:top w:val="none" w:sz="0" w:space="0" w:color="auto"/>
                                <w:left w:val="none" w:sz="0" w:space="0" w:color="auto"/>
                                <w:bottom w:val="none" w:sz="0" w:space="0" w:color="auto"/>
                                <w:right w:val="none" w:sz="0" w:space="0" w:color="auto"/>
                              </w:divBdr>
                              <w:divsChild>
                                <w:div w:id="810563330">
                                  <w:marLeft w:val="0"/>
                                  <w:marRight w:val="0"/>
                                  <w:marTop w:val="0"/>
                                  <w:marBottom w:val="0"/>
                                  <w:divBdr>
                                    <w:top w:val="none" w:sz="0" w:space="0" w:color="auto"/>
                                    <w:left w:val="none" w:sz="0" w:space="0" w:color="auto"/>
                                    <w:bottom w:val="none" w:sz="0" w:space="0" w:color="auto"/>
                                    <w:right w:val="none" w:sz="0" w:space="0" w:color="auto"/>
                                  </w:divBdr>
                                  <w:divsChild>
                                    <w:div w:id="312413413">
                                      <w:marLeft w:val="0"/>
                                      <w:marRight w:val="0"/>
                                      <w:marTop w:val="0"/>
                                      <w:marBottom w:val="0"/>
                                      <w:divBdr>
                                        <w:top w:val="none" w:sz="0" w:space="0" w:color="auto"/>
                                        <w:left w:val="none" w:sz="0" w:space="0" w:color="auto"/>
                                        <w:bottom w:val="none" w:sz="0" w:space="0" w:color="auto"/>
                                        <w:right w:val="none" w:sz="0" w:space="0" w:color="auto"/>
                                      </w:divBdr>
                                      <w:divsChild>
                                        <w:div w:id="372194956">
                                          <w:marLeft w:val="0"/>
                                          <w:marRight w:val="0"/>
                                          <w:marTop w:val="0"/>
                                          <w:marBottom w:val="0"/>
                                          <w:divBdr>
                                            <w:top w:val="none" w:sz="0" w:space="0" w:color="auto"/>
                                            <w:left w:val="none" w:sz="0" w:space="0" w:color="auto"/>
                                            <w:bottom w:val="none" w:sz="0" w:space="0" w:color="auto"/>
                                            <w:right w:val="none" w:sz="0" w:space="0" w:color="auto"/>
                                          </w:divBdr>
                                          <w:divsChild>
                                            <w:div w:id="263612143">
                                              <w:marLeft w:val="0"/>
                                              <w:marRight w:val="0"/>
                                              <w:marTop w:val="0"/>
                                              <w:marBottom w:val="0"/>
                                              <w:divBdr>
                                                <w:top w:val="none" w:sz="0" w:space="0" w:color="auto"/>
                                                <w:left w:val="none" w:sz="0" w:space="0" w:color="auto"/>
                                                <w:bottom w:val="none" w:sz="0" w:space="0" w:color="auto"/>
                                                <w:right w:val="none" w:sz="0" w:space="0" w:color="auto"/>
                                              </w:divBdr>
                                              <w:divsChild>
                                                <w:div w:id="911425995">
                                                  <w:marLeft w:val="0"/>
                                                  <w:marRight w:val="0"/>
                                                  <w:marTop w:val="0"/>
                                                  <w:marBottom w:val="0"/>
                                                  <w:divBdr>
                                                    <w:top w:val="none" w:sz="0" w:space="0" w:color="auto"/>
                                                    <w:left w:val="none" w:sz="0" w:space="0" w:color="auto"/>
                                                    <w:bottom w:val="none" w:sz="0" w:space="0" w:color="auto"/>
                                                    <w:right w:val="none" w:sz="0" w:space="0" w:color="auto"/>
                                                  </w:divBdr>
                                                </w:div>
                                                <w:div w:id="2036729897">
                                                  <w:marLeft w:val="0"/>
                                                  <w:marRight w:val="0"/>
                                                  <w:marTop w:val="0"/>
                                                  <w:marBottom w:val="0"/>
                                                  <w:divBdr>
                                                    <w:top w:val="none" w:sz="0" w:space="0" w:color="auto"/>
                                                    <w:left w:val="none" w:sz="0" w:space="0" w:color="auto"/>
                                                    <w:bottom w:val="none" w:sz="0" w:space="0" w:color="auto"/>
                                                    <w:right w:val="none" w:sz="0" w:space="0" w:color="auto"/>
                                                  </w:divBdr>
                                                  <w:divsChild>
                                                    <w:div w:id="1255940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176396">
                                              <w:marLeft w:val="0"/>
                                              <w:marRight w:val="0"/>
                                              <w:marTop w:val="0"/>
                                              <w:marBottom w:val="0"/>
                                              <w:divBdr>
                                                <w:top w:val="none" w:sz="0" w:space="0" w:color="auto"/>
                                                <w:left w:val="none" w:sz="0" w:space="0" w:color="auto"/>
                                                <w:bottom w:val="none" w:sz="0" w:space="0" w:color="auto"/>
                                                <w:right w:val="none" w:sz="0" w:space="0" w:color="auto"/>
                                              </w:divBdr>
                                              <w:divsChild>
                                                <w:div w:id="1943956675">
                                                  <w:marLeft w:val="0"/>
                                                  <w:marRight w:val="0"/>
                                                  <w:marTop w:val="0"/>
                                                  <w:marBottom w:val="0"/>
                                                  <w:divBdr>
                                                    <w:top w:val="none" w:sz="0" w:space="0" w:color="auto"/>
                                                    <w:left w:val="none" w:sz="0" w:space="0" w:color="auto"/>
                                                    <w:bottom w:val="none" w:sz="0" w:space="0" w:color="auto"/>
                                                    <w:right w:val="none" w:sz="0" w:space="0" w:color="auto"/>
                                                  </w:divBdr>
                                                </w:div>
                                                <w:div w:id="1942564595">
                                                  <w:marLeft w:val="0"/>
                                                  <w:marRight w:val="0"/>
                                                  <w:marTop w:val="0"/>
                                                  <w:marBottom w:val="0"/>
                                                  <w:divBdr>
                                                    <w:top w:val="none" w:sz="0" w:space="0" w:color="auto"/>
                                                    <w:left w:val="none" w:sz="0" w:space="0" w:color="auto"/>
                                                    <w:bottom w:val="none" w:sz="0" w:space="0" w:color="auto"/>
                                                    <w:right w:val="none" w:sz="0" w:space="0" w:color="auto"/>
                                                  </w:divBdr>
                                                  <w:divsChild>
                                                    <w:div w:id="775909074">
                                                      <w:marLeft w:val="0"/>
                                                      <w:marRight w:val="0"/>
                                                      <w:marTop w:val="0"/>
                                                      <w:marBottom w:val="0"/>
                                                      <w:divBdr>
                                                        <w:top w:val="none" w:sz="0" w:space="0" w:color="auto"/>
                                                        <w:left w:val="none" w:sz="0" w:space="0" w:color="auto"/>
                                                        <w:bottom w:val="none" w:sz="0" w:space="0" w:color="auto"/>
                                                        <w:right w:val="none" w:sz="0" w:space="0" w:color="auto"/>
                                                      </w:divBdr>
                                                    </w:div>
                                                    <w:div w:id="40398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ie/sites/default/files/news/transposition_of_the_new_public_procurement_directives_-_consultation_document.pdf"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rocurement.ie/" TargetMode="External"/><Relationship Id="rId11" Type="http://schemas.openxmlformats.org/officeDocument/2006/relationships/theme" Target="theme/theme1.xml"/><Relationship Id="rId5" Type="http://schemas.openxmlformats.org/officeDocument/2006/relationships/hyperlink" Target="mailto:transposition@ogp.gov.ie"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rocurement.ie/sites/default/files/news/summary_documen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406</Words>
  <Characters>2319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Annette Egan</dc:creator>
  <cp:keywords/>
  <dc:description/>
  <cp:lastModifiedBy>Annette Egan</cp:lastModifiedBy>
  <cp:revision>2</cp:revision>
  <dcterms:created xsi:type="dcterms:W3CDTF">2015-11-11T15:23:00Z</dcterms:created>
  <dcterms:modified xsi:type="dcterms:W3CDTF">2015-11-11T15:26:00Z</dcterms:modified>
</cp:coreProperties>
</file>